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F8" w:rsidRPr="003D5A7E" w:rsidRDefault="003D5A7E" w:rsidP="003D5A7E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3D5A7E">
        <w:rPr>
          <w:rFonts w:cs="B Titr" w:hint="cs"/>
          <w:sz w:val="24"/>
          <w:szCs w:val="24"/>
          <w:rtl/>
          <w:lang w:bidi="fa-IR"/>
        </w:rPr>
        <w:t>پروژه های در حال اجرای سال 1399</w:t>
      </w:r>
    </w:p>
    <w:p w:rsidR="003D5A7E" w:rsidRDefault="003D5A7E" w:rsidP="003D5A7E">
      <w:pPr>
        <w:bidi/>
        <w:jc w:val="center"/>
        <w:rPr>
          <w:rtl/>
          <w:lang w:bidi="fa-IR"/>
        </w:rPr>
      </w:pPr>
    </w:p>
    <w:tbl>
      <w:tblPr>
        <w:tblStyle w:val="GridTable4"/>
        <w:bidiVisual/>
        <w:tblW w:w="10700" w:type="dxa"/>
        <w:jc w:val="center"/>
        <w:tblLook w:val="04A0" w:firstRow="1" w:lastRow="0" w:firstColumn="1" w:lastColumn="0" w:noHBand="0" w:noVBand="1"/>
      </w:tblPr>
      <w:tblGrid>
        <w:gridCol w:w="590"/>
        <w:gridCol w:w="8494"/>
        <w:gridCol w:w="1616"/>
      </w:tblGrid>
      <w:tr w:rsidR="003D5A7E" w:rsidRPr="00E63610" w:rsidTr="003D5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bidi/>
              <w:rPr>
                <w:rFonts w:ascii="Calibri" w:eastAsia="Times New Roman" w:hAnsi="Calibri" w:cs="B Zar"/>
                <w:b w:val="0"/>
                <w:bCs w:val="0"/>
              </w:rPr>
            </w:pPr>
            <w:r w:rsidRPr="003D5A7E">
              <w:rPr>
                <w:rFonts w:ascii="Calibri" w:eastAsia="Times New Roman" w:hAnsi="Calibri" w:cs="B Zar" w:hint="cs"/>
                <w:b w:val="0"/>
                <w:bCs w:val="0"/>
                <w:sz w:val="20"/>
                <w:szCs w:val="20"/>
                <w:rtl/>
              </w:rPr>
              <w:t>ردیف</w:t>
            </w:r>
          </w:p>
        </w:tc>
        <w:tc>
          <w:tcPr>
            <w:tcW w:w="8550" w:type="dxa"/>
            <w:vAlign w:val="center"/>
          </w:tcPr>
          <w:p w:rsidR="003D5A7E" w:rsidRPr="003D5A7E" w:rsidRDefault="003D5A7E" w:rsidP="003D5A7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 w:hint="cs"/>
                <w:rtl/>
                <w:lang w:bidi="fa-IR"/>
              </w:rPr>
            </w:pPr>
            <w:r w:rsidRPr="003D5A7E">
              <w:rPr>
                <w:rFonts w:asciiTheme="majorBidi" w:eastAsia="Times New Roman" w:hAnsiTheme="majorBidi" w:cs="B Zar" w:hint="cs"/>
                <w:rtl/>
                <w:lang w:bidi="fa-IR"/>
              </w:rPr>
              <w:t>عنوان</w:t>
            </w:r>
          </w:p>
        </w:tc>
        <w:tc>
          <w:tcPr>
            <w:tcW w:w="1620" w:type="dxa"/>
            <w:vAlign w:val="center"/>
          </w:tcPr>
          <w:p w:rsidR="003D5A7E" w:rsidRPr="003D5A7E" w:rsidRDefault="003D5A7E" w:rsidP="003D5A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b w:val="0"/>
                <w:bCs w:val="0"/>
                <w:rtl/>
              </w:rPr>
            </w:pPr>
            <w:r w:rsidRPr="003D5A7E">
              <w:rPr>
                <w:rFonts w:asciiTheme="majorBidi" w:eastAsia="Times New Roman" w:hAnsiTheme="majorBidi" w:cs="B Zar" w:hint="cs"/>
                <w:b w:val="0"/>
                <w:bCs w:val="0"/>
                <w:rtl/>
              </w:rPr>
              <w:t>مجری/مجری مسئول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/>
                <w:b w:val="0"/>
                <w:bCs w:val="0"/>
                <w:color w:val="000000"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تعيين نياز آبي ارزن پادزهري تحت استراتژي هاي مختلف آبياري</w:t>
            </w:r>
          </w:p>
        </w:tc>
        <w:tc>
          <w:tcPr>
            <w:tcW w:w="1620" w:type="dxa"/>
            <w:vAlign w:val="center"/>
          </w:tcPr>
          <w:p w:rsidR="003D5A7E" w:rsidRPr="00E63610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  <w:rtl/>
              </w:rPr>
            </w:pP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>دکتر پرویزی</w:t>
            </w:r>
          </w:p>
        </w:tc>
      </w:tr>
      <w:tr w:rsidR="003D5A7E" w:rsidRPr="00E63610" w:rsidTr="003D5A7E">
        <w:trPr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بررسي اثرات مصرف آب شور بر گياه دارويي شنبليله (</w:t>
            </w:r>
            <w:proofErr w:type="spellStart"/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>Trigonella</w:t>
            </w:r>
            <w:proofErr w:type="spellEnd"/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 xml:space="preserve"> </w:t>
            </w:r>
            <w:proofErr w:type="spellStart"/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>Foenum-graecum</w:t>
            </w:r>
            <w:proofErr w:type="spellEnd"/>
            <w:r w:rsidRPr="00E63610">
              <w:rPr>
                <w:rFonts w:asciiTheme="majorBidi" w:eastAsia="Times New Roman" w:hAnsiTheme="majorBidi" w:cs="B Zar"/>
                <w:color w:val="000000"/>
              </w:rPr>
              <w:t xml:space="preserve"> L</w:t>
            </w:r>
            <w:r>
              <w:rPr>
                <w:rFonts w:asciiTheme="majorBidi" w:eastAsia="Times New Roman" w:hAnsiTheme="majorBidi" w:cs="B Zar"/>
                <w:color w:val="000000"/>
              </w:rPr>
              <w:t>.</w:t>
            </w: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) در مراحل مختلف رشد</w:t>
            </w:r>
          </w:p>
        </w:tc>
        <w:tc>
          <w:tcPr>
            <w:tcW w:w="1620" w:type="dxa"/>
            <w:vAlign w:val="center"/>
          </w:tcPr>
          <w:p w:rsidR="003D5A7E" w:rsidRPr="00E63610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  <w:rtl/>
              </w:rPr>
            </w:pP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>دکتر بناکار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ارزيابي برخي ويژگي هاي کمي و کيفي زرشک بدون هسته (</w:t>
            </w:r>
            <w:proofErr w:type="spellStart"/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>Berberis</w:t>
            </w:r>
            <w:proofErr w:type="spellEnd"/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 xml:space="preserve"> vulgaris</w:t>
            </w:r>
            <w:r w:rsidRPr="00E63610">
              <w:rPr>
                <w:rFonts w:asciiTheme="majorBidi" w:eastAsia="Times New Roman" w:hAnsiTheme="majorBidi" w:cs="B Zar"/>
                <w:color w:val="000000"/>
              </w:rPr>
              <w:t xml:space="preserve"> L</w:t>
            </w:r>
            <w:r>
              <w:rPr>
                <w:rFonts w:asciiTheme="majorBidi" w:eastAsia="Times New Roman" w:hAnsiTheme="majorBidi" w:cs="B Zar"/>
                <w:color w:val="000000"/>
              </w:rPr>
              <w:t>.</w:t>
            </w: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) تحت تنش شوري</w:t>
            </w:r>
          </w:p>
        </w:tc>
        <w:tc>
          <w:tcPr>
            <w:tcW w:w="1620" w:type="dxa"/>
            <w:vAlign w:val="center"/>
          </w:tcPr>
          <w:p w:rsidR="003D5A7E" w:rsidRPr="00E63610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  <w:rtl/>
              </w:rPr>
            </w:pP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>دکتر راد</w:t>
            </w:r>
          </w:p>
        </w:tc>
      </w:tr>
      <w:tr w:rsidR="003D5A7E" w:rsidRPr="00E63610" w:rsidTr="003D5A7E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اثر کاربرد برخي از مواد شيميايي در شکست خواب جوانه ها، گلدهي و عملکرد پسته رقم اکبري در شرايط شور و غيرشور</w:t>
            </w:r>
          </w:p>
        </w:tc>
        <w:tc>
          <w:tcPr>
            <w:tcW w:w="1620" w:type="dxa"/>
            <w:vAlign w:val="center"/>
          </w:tcPr>
          <w:p w:rsidR="003D5A7E" w:rsidRPr="00E63610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  <w:rtl/>
              </w:rPr>
            </w:pP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>دکتر مومن پور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تاثير شوري بر جوانه زني، عملکردو اجزاي عملکرد دو گونه </w:t>
            </w:r>
            <w:proofErr w:type="spellStart"/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>Echium</w:t>
            </w:r>
            <w:proofErr w:type="spellEnd"/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 xml:space="preserve"> </w:t>
            </w:r>
            <w:proofErr w:type="spellStart"/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>amoenum</w:t>
            </w:r>
            <w:proofErr w:type="spellEnd"/>
            <w:r w:rsidRPr="00E63610">
              <w:rPr>
                <w:rFonts w:asciiTheme="majorBidi" w:eastAsia="Times New Roman" w:hAnsiTheme="majorBidi" w:cs="B Zar"/>
                <w:color w:val="000000"/>
              </w:rPr>
              <w:t xml:space="preserve"> L</w:t>
            </w: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 </w:t>
            </w:r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  <w:rtl/>
              </w:rPr>
              <w:t>و</w:t>
            </w:r>
            <w:proofErr w:type="spellStart"/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>Borago</w:t>
            </w:r>
            <w:proofErr w:type="spellEnd"/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 </w:t>
            </w:r>
            <w:proofErr w:type="spellStart"/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>officinalis</w:t>
            </w:r>
            <w:proofErr w:type="spellEnd"/>
            <w:r w:rsidRPr="00E63610">
              <w:rPr>
                <w:rFonts w:asciiTheme="majorBidi" w:eastAsia="Times New Roman" w:hAnsiTheme="majorBidi" w:cs="B Zar"/>
                <w:color w:val="000000"/>
              </w:rPr>
              <w:t xml:space="preserve"> L</w:t>
            </w: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 گاوزبان</w:t>
            </w:r>
          </w:p>
        </w:tc>
        <w:tc>
          <w:tcPr>
            <w:tcW w:w="1620" w:type="dxa"/>
            <w:vAlign w:val="center"/>
          </w:tcPr>
          <w:p w:rsidR="003D5A7E" w:rsidRPr="00E63610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  <w:rtl/>
              </w:rPr>
            </w:pP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>مهندس نیکخواه</w:t>
            </w:r>
          </w:p>
        </w:tc>
      </w:tr>
      <w:tr w:rsidR="003D5A7E" w:rsidRPr="00E63610" w:rsidTr="003D5A7E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تعيين ضريب گياهي کينوا در مراحل مختلف رشد</w:t>
            </w:r>
          </w:p>
        </w:tc>
        <w:tc>
          <w:tcPr>
            <w:tcW w:w="1620" w:type="dxa"/>
            <w:vAlign w:val="center"/>
          </w:tcPr>
          <w:p w:rsidR="003D5A7E" w:rsidRPr="00E63610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  <w:rtl/>
              </w:rPr>
            </w:pP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>دکتر بیرامی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تاثير سطوح مختلف شوري آب آبياري و فواصل نوارهاي تيپ بر كارآيي مصرف آب، توزيع املاح در خاك و عملكرد گندم در منطقه يزد</w:t>
            </w:r>
          </w:p>
        </w:tc>
        <w:tc>
          <w:tcPr>
            <w:tcW w:w="1620" w:type="dxa"/>
            <w:vAlign w:val="center"/>
          </w:tcPr>
          <w:p w:rsidR="003D5A7E" w:rsidRPr="00E63610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  <w:rtl/>
              </w:rPr>
            </w:pP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>دکتر رحیمیان</w:t>
            </w:r>
          </w:p>
        </w:tc>
      </w:tr>
      <w:tr w:rsidR="003D5A7E" w:rsidRPr="00E63610" w:rsidTr="003D5A7E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ارزيابي مقدماتي تحمل به تنش شوري در برخي گياهان دارويي در محيط کنترل شده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یزدانی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ارزيابي نهايي عملکرد و پايداري لاين هاي اميد بخش کينوا در شرايط شور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صالحی</w:t>
            </w:r>
          </w:p>
        </w:tc>
      </w:tr>
      <w:tr w:rsidR="003D5A7E" w:rsidRPr="00E63610" w:rsidTr="003D5A7E">
        <w:trPr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ارزيابي و شبيه سازي تاثير کاربرد آب هاي شور بر بهره وري آب و شوري خاك تحت سيستم آبياري تيپ (مطالعه موردي: محصول گندم در استان يزد)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رحیمیان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بررسي ميزان نيترات و برخي سموم کشاورزي در منابع آب‏هاي زيرزميني مناطق چرخاب و يزدگرد استان يزد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بیرامی</w:t>
            </w:r>
          </w:p>
        </w:tc>
      </w:tr>
      <w:tr w:rsidR="003D5A7E" w:rsidRPr="00E63610" w:rsidTr="003D5A7E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توليد علوفه با کشت خارشتر (</w:t>
            </w:r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 xml:space="preserve">Alhagi </w:t>
            </w:r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>c</w:t>
            </w:r>
            <w:r>
              <w:rPr>
                <w:rFonts w:asciiTheme="majorBidi" w:eastAsia="Times New Roman" w:hAnsiTheme="majorBidi" w:cs="B Zar"/>
                <w:i/>
                <w:iCs/>
                <w:color w:val="000000"/>
              </w:rPr>
              <w:t>a</w:t>
            </w:r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>melorum</w:t>
            </w: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) در شرايط تنش شوري و خشكي (جريان ساز)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پیراسته انوشه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کاربرد دو نوع ترکيب شيميايي موثر در شکست خواب جوانه با هدف افزايش عملکرد اقتصادي پسته در شرايط شور و غيرشور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مومن پور</w:t>
            </w:r>
          </w:p>
        </w:tc>
      </w:tr>
      <w:tr w:rsidR="003D5A7E" w:rsidRPr="00E63610" w:rsidTr="003D5A7E">
        <w:trPr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تاثير روش‌هاي خاک ورزي حفاظتي در مقايسه با خاک ورزي مرسوم بر عملکرد گياه زراعي، ماده آلي خاک و بهره وري آب در مناطق خشک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رنجبر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مقايسه ژنوتيپ هاي اميد بخش گلرنگ تحت شرايط شور در مزرعه زارعين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صالحی</w:t>
            </w:r>
          </w:p>
        </w:tc>
      </w:tr>
      <w:tr w:rsidR="003D5A7E" w:rsidRPr="00E63610" w:rsidTr="003D5A7E">
        <w:trPr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بررسي تاثير شوري آب آبياري بر تبخير و تعرق و نياز آبي گل محمدي (</w:t>
            </w:r>
            <w:r w:rsidRPr="00E63610">
              <w:rPr>
                <w:rFonts w:asciiTheme="majorBidi" w:eastAsia="Times New Roman" w:hAnsiTheme="majorBidi" w:cs="B Zar"/>
                <w:i/>
                <w:iCs/>
                <w:color w:val="000000"/>
              </w:rPr>
              <w:t>Rosa damascene</w:t>
            </w:r>
            <w:r>
              <w:rPr>
                <w:rFonts w:asciiTheme="majorBidi" w:eastAsia="Times New Roman" w:hAnsiTheme="majorBidi" w:cs="B Zar"/>
                <w:color w:val="000000"/>
              </w:rPr>
              <w:t xml:space="preserve"> </w:t>
            </w:r>
            <w:r w:rsidRPr="00E63610">
              <w:rPr>
                <w:rFonts w:asciiTheme="majorBidi" w:eastAsia="Times New Roman" w:hAnsiTheme="majorBidi" w:cs="B Zar"/>
                <w:color w:val="000000"/>
              </w:rPr>
              <w:t>Mill</w:t>
            </w: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)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یزدانی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ارزيابي کميت و کيفيت علوفه برخي گونه هاي شورزي در مناطق شور ايران و پاکستان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پیراسته انوشه</w:t>
            </w:r>
          </w:p>
        </w:tc>
      </w:tr>
      <w:tr w:rsidR="003D5A7E" w:rsidRPr="00E63610" w:rsidTr="003D5A7E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تخمين ميزان تبخير از سطح خاك باغات تجاري پسته تحت روشهاي متداول آبياري در منطقه بهادران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رحیمیان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فناوري ساخت نانو کود نيتروژني و ارزيابي تلفات گازي نيتروژن در سطوح مختلف شوري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کریمی</w:t>
            </w:r>
          </w:p>
        </w:tc>
      </w:tr>
      <w:tr w:rsidR="003D5A7E" w:rsidRPr="00E63610" w:rsidTr="003D5A7E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واکنش ارقام گندم ديم به تعداد دور آبياري در مراحل مختلف رشد تحت شرايط شور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رنجبر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مقايسه نياز آبي و ضريب گياهي چند ژنوتيپ زودرس، متوسط رس و ديررس کينوا در شرايط لايسيمتري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بیرامی</w:t>
            </w:r>
          </w:p>
        </w:tc>
      </w:tr>
      <w:tr w:rsidR="003D5A7E" w:rsidRPr="00E63610" w:rsidTr="003D5A7E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ارزيابي مقدماتي پايه هاي پسته در شرايط شور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>مهندس سلطانی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بررسي تاثير ابعاد کرت بر مديريت همزمان كسر آبشويي و راندمان کاربرد آب در شرايط شور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رحیمیان</w:t>
            </w:r>
          </w:p>
        </w:tc>
      </w:tr>
      <w:tr w:rsidR="003D5A7E" w:rsidRPr="00E63610" w:rsidTr="003D5A7E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مقايسه پايداري عملکرد دو توده تکاملي جو با ژنوتيپ هاي شاهد در شرايط شور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پیراسته انوشه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ارزيابي پايه ها و ژنوتيپ هاي انتخابي انار و ترکيب پيوندي آن ها در شرايط شور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مومن پور</w:t>
            </w:r>
          </w:p>
        </w:tc>
      </w:tr>
      <w:tr w:rsidR="003D5A7E" w:rsidRPr="00E63610" w:rsidTr="003D5A7E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 xml:space="preserve">شبيه سازي اثرات استفاده از زه آب هاي شور در توليد گياهان شور پسند در کانون هاي توليد گرد و غبار 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هاشمی نژاد</w:t>
            </w:r>
          </w:p>
        </w:tc>
      </w:tr>
      <w:tr w:rsidR="003D5A7E" w:rsidRPr="00E63610" w:rsidTr="003D5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گزينش لاين‌هاي متحمل به ش</w:t>
            </w:r>
            <w:bookmarkStart w:id="0" w:name="_GoBack"/>
            <w:bookmarkEnd w:id="0"/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وري از طريق ارزيابي ژرم پلاسم جو با منشاء ايکاردا در مناطق شور کشور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پیراسته انوشه</w:t>
            </w:r>
          </w:p>
        </w:tc>
      </w:tr>
      <w:tr w:rsidR="003D5A7E" w:rsidRPr="00E63610" w:rsidTr="003D5A7E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" w:type="dxa"/>
            <w:vAlign w:val="center"/>
          </w:tcPr>
          <w:p w:rsidR="003D5A7E" w:rsidRPr="003D5A7E" w:rsidRDefault="003D5A7E" w:rsidP="003D5A7E">
            <w:pPr>
              <w:pStyle w:val="ListParagraph"/>
              <w:numPr>
                <w:ilvl w:val="0"/>
                <w:numId w:val="2"/>
              </w:numPr>
              <w:bidi/>
              <w:ind w:left="360"/>
              <w:rPr>
                <w:rFonts w:ascii="Calibri" w:eastAsia="Times New Roman" w:hAnsi="Calibri" w:cs="B Zar" w:hint="cs"/>
                <w:b w:val="0"/>
                <w:bCs w:val="0"/>
                <w:color w:val="000000"/>
                <w:rtl/>
              </w:rPr>
            </w:pPr>
          </w:p>
        </w:tc>
        <w:tc>
          <w:tcPr>
            <w:tcW w:w="8550" w:type="dxa"/>
            <w:vAlign w:val="center"/>
            <w:hideMark/>
          </w:tcPr>
          <w:p w:rsidR="003D5A7E" w:rsidRPr="00E63610" w:rsidRDefault="003D5A7E" w:rsidP="003D5A7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Zar"/>
                <w:color w:val="000000"/>
              </w:rPr>
            </w:pPr>
            <w:r w:rsidRPr="00E63610">
              <w:rPr>
                <w:rFonts w:asciiTheme="majorBidi" w:eastAsia="Times New Roman" w:hAnsiTheme="majorBidi" w:cs="B Zar"/>
                <w:color w:val="000000"/>
                <w:rtl/>
              </w:rPr>
              <w:t>امکانسنجي استفاده از آب ‌لب‌شور براي توليد زعفران با تغيير مديريت آبياري</w:t>
            </w:r>
          </w:p>
        </w:tc>
        <w:tc>
          <w:tcPr>
            <w:tcW w:w="1620" w:type="dxa"/>
            <w:vAlign w:val="center"/>
          </w:tcPr>
          <w:p w:rsidR="003D5A7E" w:rsidRDefault="003D5A7E" w:rsidP="003D5A7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653">
              <w:rPr>
                <w:rFonts w:asciiTheme="majorBidi" w:eastAsia="Times New Roman" w:hAnsiTheme="majorBidi" w:cs="B Zar" w:hint="cs"/>
                <w:color w:val="000000"/>
                <w:rtl/>
              </w:rPr>
              <w:t>دکتر</w:t>
            </w:r>
            <w:r>
              <w:rPr>
                <w:rFonts w:asciiTheme="majorBidi" w:eastAsia="Times New Roman" w:hAnsiTheme="majorBidi" w:cs="B Zar" w:hint="cs"/>
                <w:color w:val="000000"/>
                <w:rtl/>
              </w:rPr>
              <w:t xml:space="preserve"> پیراسته انوشه</w:t>
            </w:r>
          </w:p>
        </w:tc>
      </w:tr>
    </w:tbl>
    <w:p w:rsidR="003D5A7E" w:rsidRDefault="003D5A7E" w:rsidP="003D5A7E">
      <w:pPr>
        <w:bidi/>
        <w:jc w:val="center"/>
        <w:rPr>
          <w:rFonts w:hint="cs"/>
          <w:lang w:bidi="fa-IR"/>
        </w:rPr>
      </w:pPr>
    </w:p>
    <w:sectPr w:rsidR="003D5A7E" w:rsidSect="00E6361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91D55"/>
    <w:multiLevelType w:val="hybridMultilevel"/>
    <w:tmpl w:val="ED265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C41B3"/>
    <w:multiLevelType w:val="hybridMultilevel"/>
    <w:tmpl w:val="737AA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10"/>
    <w:rsid w:val="003D5A7E"/>
    <w:rsid w:val="00641E24"/>
    <w:rsid w:val="00E63610"/>
    <w:rsid w:val="00E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3CDB2-D867-4C69-BBC4-B030AB50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610"/>
    <w:pPr>
      <w:ind w:left="720"/>
      <w:contextualSpacing/>
    </w:pPr>
  </w:style>
  <w:style w:type="table" w:styleId="GridTable4">
    <w:name w:val="Grid Table 4"/>
    <w:basedOn w:val="TableNormal"/>
    <w:uiPriority w:val="49"/>
    <w:rsid w:val="003D5A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Pirasteh-Anosheh</dc:creator>
  <cp:keywords/>
  <dc:description/>
  <cp:lastModifiedBy>Pirasteh-Anosheh</cp:lastModifiedBy>
  <cp:revision>1</cp:revision>
  <dcterms:created xsi:type="dcterms:W3CDTF">2020-08-09T04:59:00Z</dcterms:created>
  <dcterms:modified xsi:type="dcterms:W3CDTF">2020-08-09T05:15:00Z</dcterms:modified>
</cp:coreProperties>
</file>